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DC" w:rsidRPr="00A131DC" w:rsidRDefault="00A131DC" w:rsidP="00A131D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</w:pPr>
      <w:r w:rsidRPr="00A131DC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  <w:t>О внесении изменений в Правила технической эксплуатации железных дорог Российской Федерации, утвержденные приказом Министерства транспорта Российской Федерации от 21 декабря 2010 года N 286</w:t>
      </w:r>
    </w:p>
    <w:p w:rsidR="00A131DC" w:rsidRPr="00A131DC" w:rsidRDefault="00A131DC" w:rsidP="00A131D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131DC">
        <w:rPr>
          <w:rFonts w:ascii="Arial" w:eastAsia="Times New Roman" w:hAnsi="Arial" w:cs="Arial"/>
          <w:color w:val="3C3C3C"/>
          <w:spacing w:val="2"/>
          <w:sz w:val="41"/>
          <w:szCs w:val="41"/>
        </w:rPr>
        <w:t>     </w:t>
      </w:r>
      <w:r w:rsidRPr="00A131DC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МИНИСТЕРСТВО ТРАНСПОРТА РОССИЙСКОЙ ФЕДЕРАЦИИ</w:t>
      </w:r>
    </w:p>
    <w:p w:rsidR="00A131DC" w:rsidRPr="00A131DC" w:rsidRDefault="00A131DC" w:rsidP="00A131D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131DC">
        <w:rPr>
          <w:rFonts w:ascii="Arial" w:eastAsia="Times New Roman" w:hAnsi="Arial" w:cs="Arial"/>
          <w:color w:val="3C3C3C"/>
          <w:spacing w:val="2"/>
          <w:sz w:val="41"/>
          <w:szCs w:val="41"/>
        </w:rPr>
        <w:t>ПРИКАЗ</w:t>
      </w:r>
    </w:p>
    <w:p w:rsidR="00A131DC" w:rsidRPr="00A131DC" w:rsidRDefault="00A131DC" w:rsidP="00A131D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131DC">
        <w:rPr>
          <w:rFonts w:ascii="Arial" w:eastAsia="Times New Roman" w:hAnsi="Arial" w:cs="Arial"/>
          <w:color w:val="3C3C3C"/>
          <w:spacing w:val="2"/>
          <w:sz w:val="41"/>
          <w:szCs w:val="41"/>
        </w:rPr>
        <w:t>от 25 декабря 2015 года N 382</w:t>
      </w:r>
    </w:p>
    <w:p w:rsidR="00A131DC" w:rsidRPr="00A131DC" w:rsidRDefault="00A131DC" w:rsidP="00A131D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131DC">
        <w:rPr>
          <w:rFonts w:ascii="Arial" w:eastAsia="Times New Roman" w:hAnsi="Arial" w:cs="Arial"/>
          <w:color w:val="3C3C3C"/>
          <w:spacing w:val="2"/>
          <w:sz w:val="41"/>
          <w:szCs w:val="41"/>
        </w:rPr>
        <w:t>О внесении изменений в</w:t>
      </w:r>
      <w:r w:rsidRPr="00A131DC">
        <w:rPr>
          <w:rFonts w:ascii="Arial" w:eastAsia="Times New Roman" w:hAnsi="Arial" w:cs="Arial"/>
          <w:color w:val="3C3C3C"/>
          <w:spacing w:val="2"/>
          <w:sz w:val="41"/>
        </w:rPr>
        <w:t> </w:t>
      </w:r>
      <w:hyperlink r:id="rId4" w:history="1">
        <w:r w:rsidRPr="00A131DC">
          <w:rPr>
            <w:rFonts w:ascii="Arial" w:eastAsia="Times New Roman" w:hAnsi="Arial" w:cs="Arial"/>
            <w:color w:val="00466E"/>
            <w:spacing w:val="2"/>
            <w:sz w:val="41"/>
            <w:u w:val="single"/>
          </w:rPr>
          <w:t>Правила технической эксплуатации железных дорог Российской Федерации</w:t>
        </w:r>
      </w:hyperlink>
      <w:r w:rsidRPr="00A131DC">
        <w:rPr>
          <w:rFonts w:ascii="Arial" w:eastAsia="Times New Roman" w:hAnsi="Arial" w:cs="Arial"/>
          <w:color w:val="3C3C3C"/>
          <w:spacing w:val="2"/>
          <w:sz w:val="41"/>
          <w:szCs w:val="41"/>
        </w:rPr>
        <w:t>, утвержденные</w:t>
      </w:r>
      <w:r w:rsidRPr="00A131DC">
        <w:rPr>
          <w:rFonts w:ascii="Arial" w:eastAsia="Times New Roman" w:hAnsi="Arial" w:cs="Arial"/>
          <w:color w:val="3C3C3C"/>
          <w:spacing w:val="2"/>
          <w:sz w:val="41"/>
        </w:rPr>
        <w:t> </w:t>
      </w:r>
      <w:hyperlink r:id="rId5" w:history="1">
        <w:r w:rsidRPr="00A131DC">
          <w:rPr>
            <w:rFonts w:ascii="Arial" w:eastAsia="Times New Roman" w:hAnsi="Arial" w:cs="Arial"/>
            <w:color w:val="00466E"/>
            <w:spacing w:val="2"/>
            <w:sz w:val="41"/>
            <w:u w:val="single"/>
          </w:rPr>
          <w:t>приказом Министерства транспорта Российской Федерации от 21 декабря 2010 года N 286</w:t>
        </w:r>
      </w:hyperlink>
    </w:p>
    <w:p w:rsidR="00A131DC" w:rsidRPr="00A131DC" w:rsidRDefault="00A131DC" w:rsidP="00A131DC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</w:pPr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В соответствии с</w:t>
      </w:r>
      <w:r w:rsidRPr="00A131DC">
        <w:rPr>
          <w:rFonts w:ascii="Arial" w:eastAsia="Times New Roman" w:hAnsi="Arial" w:cs="Arial"/>
          <w:color w:val="2D2D2D"/>
          <w:spacing w:val="2"/>
          <w:sz w:val="18"/>
        </w:rPr>
        <w:t> </w:t>
      </w:r>
      <w:hyperlink r:id="rId6" w:history="1">
        <w:r w:rsidRPr="00A131DC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пунктом 5.2.37 Положения о Министерстве транспорта Российской Федерации</w:t>
        </w:r>
      </w:hyperlink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t>, утвержденного</w:t>
      </w:r>
      <w:r w:rsidRPr="00A131DC">
        <w:rPr>
          <w:rFonts w:ascii="Arial" w:eastAsia="Times New Roman" w:hAnsi="Arial" w:cs="Arial"/>
          <w:color w:val="2D2D2D"/>
          <w:spacing w:val="2"/>
          <w:sz w:val="18"/>
        </w:rPr>
        <w:t> </w:t>
      </w:r>
      <w:hyperlink r:id="rId7" w:history="1">
        <w:r w:rsidRPr="00A131DC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постановлением Правительства Российской Федерации от 30 июля 2004 года N 395</w:t>
        </w:r>
      </w:hyperlink>
      <w:r w:rsidRPr="00A131DC">
        <w:rPr>
          <w:rFonts w:ascii="Arial" w:eastAsia="Times New Roman" w:hAnsi="Arial" w:cs="Arial"/>
          <w:color w:val="2D2D2D"/>
          <w:spacing w:val="2"/>
          <w:sz w:val="18"/>
        </w:rPr>
        <w:t> </w:t>
      </w:r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t>(Собрание законодательства Российской Федерации, 2004, N 32, ст.3342; 2006, N 15, ст.1612, N 24, ст.2601, N 52 (</w:t>
      </w:r>
      <w:proofErr w:type="spellStart"/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t>ч.III</w:t>
      </w:r>
      <w:proofErr w:type="spellEnd"/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t>), ст.5587; 2008, N 8, ст.740, N 11 (</w:t>
      </w:r>
      <w:proofErr w:type="spellStart"/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t>ч.I</w:t>
      </w:r>
      <w:proofErr w:type="spellEnd"/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t>), ст.1029, N 17, ст.1883, N 18, ст.2060, N 22, ст.2576, N 42, ст.4825, N 46, ст.5337; 2009, N 3, ст.378, N 4, ст.506, N 6, ст.738, N 13, ст.1558, N 18 (</w:t>
      </w:r>
      <w:proofErr w:type="spellStart"/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t>ч.II</w:t>
      </w:r>
      <w:proofErr w:type="spellEnd"/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), ст.2249, N 32, ст.4046, N 33, ст.4088, N 36, ст.4361, N 51, ст.6332; 2010, N 6, ст.650, N 6, ст.652, N 11, ст.1222, N 12, ст.1348, N 13, ст.1502, N 15, ст.1805, N 25, ст.3172, N 26, ст.3350, N 31, ст.4251; </w:t>
      </w:r>
      <w:proofErr w:type="gramStart"/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t>2011, N 14, ст.1935, N 26, ст.3801, ст.3804, N 32, ст.4832, N 38, ст.5389, N 46, ст.6526, N 47, ст.6660, N 48, ст.6922; 2012, N 6, ст.686, N 14, ст.1630, N 19, ст.2439, N 44, ст.6029, N 49, ст.6881;</w:t>
      </w:r>
      <w:proofErr w:type="gramEnd"/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t>2013, N 5, ст.328, N 12, ст.1322, N 26, ст.3343, N 33, ст.4386, N 38, ст.4821, N 45, ст.5822; 2014, N 12, ст.1286, N 18, (</w:t>
      </w:r>
      <w:proofErr w:type="spellStart"/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t>ч.IV</w:t>
      </w:r>
      <w:proofErr w:type="spellEnd"/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t>), ст.2177, N 30 (</w:t>
      </w:r>
      <w:proofErr w:type="spellStart"/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t>ч.II</w:t>
      </w:r>
      <w:proofErr w:type="spellEnd"/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t>), ст.4311, ст.4325, N 37, ст.4974, N 42, ст.5736, N 43, ст.5901, ст.5926;</w:t>
      </w:r>
      <w:proofErr w:type="gramEnd"/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t>2015, N 2, ст.491; 2015, N 16, ст.2394, N 17 (</w:t>
      </w:r>
      <w:proofErr w:type="spellStart"/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t>ч.IV</w:t>
      </w:r>
      <w:proofErr w:type="spellEnd"/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t>), ст.2571, N 20, ст.2925, N 38, ст.5300, N 47, ст.6605, N 49, ст.6976),</w:t>
      </w:r>
      <w:r w:rsidRPr="00A131DC">
        <w:rPr>
          <w:rFonts w:ascii="Arial" w:eastAsia="Times New Roman" w:hAnsi="Arial" w:cs="Arial"/>
          <w:color w:val="2D2D2D"/>
          <w:spacing w:val="2"/>
          <w:sz w:val="18"/>
        </w:rPr>
        <w:t> </w:t>
      </w:r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A131DC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приказываю:</w:t>
      </w:r>
      <w:proofErr w:type="gramEnd"/>
      <w:r w:rsidRPr="00A131DC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br/>
      </w:r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proofErr w:type="gramStart"/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Внести в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</w:rPr>
        <w:t> </w:t>
      </w:r>
      <w:hyperlink r:id="rId8" w:history="1">
        <w:r w:rsidRPr="00A131DC">
          <w:rPr>
            <w:rFonts w:ascii="Arial" w:eastAsia="Times New Roman" w:hAnsi="Arial" w:cs="Arial"/>
            <w:b/>
            <w:color w:val="00466E"/>
            <w:spacing w:val="2"/>
            <w:sz w:val="18"/>
            <w:u w:val="single"/>
          </w:rPr>
          <w:t>Правила технической эксплуатации железных дорог Российской Федерации</w:t>
        </w:r>
      </w:hyperlink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, утвержденные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</w:rPr>
        <w:t> </w:t>
      </w:r>
      <w:hyperlink r:id="rId9" w:history="1">
        <w:r w:rsidRPr="00A131DC">
          <w:rPr>
            <w:rFonts w:ascii="Arial" w:eastAsia="Times New Roman" w:hAnsi="Arial" w:cs="Arial"/>
            <w:b/>
            <w:color w:val="00466E"/>
            <w:spacing w:val="2"/>
            <w:sz w:val="18"/>
            <w:u w:val="single"/>
          </w:rPr>
          <w:t>приказом Министерства транспорта Российской Федерации от 21 декабря 2010 года N 286</w:t>
        </w:r>
      </w:hyperlink>
      <w:r w:rsidRPr="00A131DC">
        <w:rPr>
          <w:rFonts w:ascii="Arial" w:eastAsia="Times New Roman" w:hAnsi="Arial" w:cs="Arial"/>
          <w:b/>
          <w:color w:val="2D2D2D"/>
          <w:spacing w:val="2"/>
          <w:sz w:val="18"/>
        </w:rPr>
        <w:t> 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(зарегистрирован Минюстом России 28 января 2011 года, регистрационный N 19627), с учетом изменений, внесенных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</w:rPr>
        <w:t> </w:t>
      </w:r>
      <w:hyperlink r:id="rId10" w:history="1">
        <w:r w:rsidRPr="00A131DC">
          <w:rPr>
            <w:rFonts w:ascii="Arial" w:eastAsia="Times New Roman" w:hAnsi="Arial" w:cs="Arial"/>
            <w:b/>
            <w:color w:val="00466E"/>
            <w:spacing w:val="2"/>
            <w:sz w:val="18"/>
            <w:u w:val="single"/>
          </w:rPr>
          <w:t>приказами Министерства транспорта Российской Федерации от 12 августа 2011 года N 210</w:t>
        </w:r>
      </w:hyperlink>
      <w:r w:rsidRPr="00A131DC">
        <w:rPr>
          <w:rFonts w:ascii="Arial" w:eastAsia="Times New Roman" w:hAnsi="Arial" w:cs="Arial"/>
          <w:b/>
          <w:color w:val="2D2D2D"/>
          <w:spacing w:val="2"/>
          <w:sz w:val="18"/>
        </w:rPr>
        <w:t> 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(зарегистрирован Минюстом России 8 сентября 2011 года, регистрационный N 21758),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</w:rPr>
        <w:t> </w:t>
      </w:r>
      <w:hyperlink r:id="rId11" w:history="1">
        <w:r w:rsidRPr="00A131DC">
          <w:rPr>
            <w:rFonts w:ascii="Arial" w:eastAsia="Times New Roman" w:hAnsi="Arial" w:cs="Arial"/>
            <w:b/>
            <w:color w:val="00466E"/>
            <w:spacing w:val="2"/>
            <w:sz w:val="18"/>
            <w:u w:val="single"/>
          </w:rPr>
          <w:t>от 4</w:t>
        </w:r>
        <w:proofErr w:type="gramEnd"/>
        <w:r w:rsidRPr="00A131DC">
          <w:rPr>
            <w:rFonts w:ascii="Arial" w:eastAsia="Times New Roman" w:hAnsi="Arial" w:cs="Arial"/>
            <w:b/>
            <w:color w:val="00466E"/>
            <w:spacing w:val="2"/>
            <w:sz w:val="18"/>
            <w:u w:val="single"/>
          </w:rPr>
          <w:t xml:space="preserve"> </w:t>
        </w:r>
        <w:proofErr w:type="gramStart"/>
        <w:r w:rsidRPr="00A131DC">
          <w:rPr>
            <w:rFonts w:ascii="Arial" w:eastAsia="Times New Roman" w:hAnsi="Arial" w:cs="Arial"/>
            <w:b/>
            <w:color w:val="00466E"/>
            <w:spacing w:val="2"/>
            <w:sz w:val="18"/>
            <w:u w:val="single"/>
          </w:rPr>
          <w:t>июня 2012 года N 162</w:t>
        </w:r>
      </w:hyperlink>
      <w:r w:rsidRPr="00A131DC">
        <w:rPr>
          <w:rFonts w:ascii="Arial" w:eastAsia="Times New Roman" w:hAnsi="Arial" w:cs="Arial"/>
          <w:b/>
          <w:color w:val="2D2D2D"/>
          <w:spacing w:val="2"/>
          <w:sz w:val="18"/>
        </w:rPr>
        <w:t> 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(зарегистрирован Минюстом России 28 июня 2012 года, регистрационный N 24735),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</w:rPr>
        <w:t> </w:t>
      </w:r>
      <w:hyperlink r:id="rId12" w:history="1">
        <w:r w:rsidRPr="00A131DC">
          <w:rPr>
            <w:rFonts w:ascii="Arial" w:eastAsia="Times New Roman" w:hAnsi="Arial" w:cs="Arial"/>
            <w:b/>
            <w:color w:val="00466E"/>
            <w:spacing w:val="2"/>
            <w:sz w:val="18"/>
            <w:u w:val="single"/>
          </w:rPr>
          <w:t>от 13 июня 2012 года N 164</w:t>
        </w:r>
      </w:hyperlink>
      <w:r w:rsidRPr="00A131DC">
        <w:rPr>
          <w:rFonts w:ascii="Arial" w:eastAsia="Times New Roman" w:hAnsi="Arial" w:cs="Arial"/>
          <w:b/>
          <w:color w:val="2D2D2D"/>
          <w:spacing w:val="2"/>
          <w:sz w:val="18"/>
        </w:rPr>
        <w:t> 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(зарегистрирован Минюстом России 18 июня 2012 года, регистрационный N 24613),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</w:rPr>
        <w:t> </w:t>
      </w:r>
      <w:hyperlink r:id="rId13" w:history="1">
        <w:r w:rsidRPr="00A131DC">
          <w:rPr>
            <w:rFonts w:ascii="Arial" w:eastAsia="Times New Roman" w:hAnsi="Arial" w:cs="Arial"/>
            <w:b/>
            <w:color w:val="00466E"/>
            <w:spacing w:val="2"/>
            <w:sz w:val="18"/>
            <w:u w:val="single"/>
          </w:rPr>
          <w:t>от 30 марта 2015 года N 57</w:t>
        </w:r>
      </w:hyperlink>
      <w:r w:rsidRPr="00A131DC">
        <w:rPr>
          <w:rFonts w:ascii="Arial" w:eastAsia="Times New Roman" w:hAnsi="Arial" w:cs="Arial"/>
          <w:b/>
          <w:color w:val="2D2D2D"/>
          <w:spacing w:val="2"/>
          <w:sz w:val="18"/>
        </w:rPr>
        <w:t> 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 xml:space="preserve">(зарегистрирован Минюстом России 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lastRenderedPageBreak/>
        <w:t>23 апреля 2015 года, регистрационный N 37020),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</w:rPr>
        <w:t> </w:t>
      </w:r>
      <w:hyperlink r:id="rId14" w:history="1">
        <w:r w:rsidRPr="00A131DC">
          <w:rPr>
            <w:rFonts w:ascii="Arial" w:eastAsia="Times New Roman" w:hAnsi="Arial" w:cs="Arial"/>
            <w:b/>
            <w:color w:val="00466E"/>
            <w:spacing w:val="2"/>
            <w:sz w:val="18"/>
            <w:u w:val="single"/>
          </w:rPr>
          <w:t>от 9 ноября 2015 года N 330</w:t>
        </w:r>
      </w:hyperlink>
      <w:r w:rsidRPr="00A131DC">
        <w:rPr>
          <w:rFonts w:ascii="Arial" w:eastAsia="Times New Roman" w:hAnsi="Arial" w:cs="Arial"/>
          <w:b/>
          <w:color w:val="2D2D2D"/>
          <w:spacing w:val="2"/>
          <w:sz w:val="18"/>
        </w:rPr>
        <w:t> 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(зарегистрирован Минюстом России 4</w:t>
      </w:r>
      <w:proofErr w:type="gramEnd"/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 xml:space="preserve"> декабря 2015 года, регистрационный N 39978), изменения, дополнив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</w:rPr>
        <w:t> </w:t>
      </w:r>
      <w:hyperlink r:id="rId15" w:history="1">
        <w:r w:rsidRPr="00A131DC">
          <w:rPr>
            <w:rFonts w:ascii="Arial" w:eastAsia="Times New Roman" w:hAnsi="Arial" w:cs="Arial"/>
            <w:b/>
            <w:color w:val="00466E"/>
            <w:spacing w:val="2"/>
            <w:sz w:val="18"/>
            <w:u w:val="single"/>
          </w:rPr>
          <w:t>пункт 21 приложения N 5 к Правилам</w:t>
        </w:r>
      </w:hyperlink>
      <w:r w:rsidRPr="00A131DC">
        <w:rPr>
          <w:rFonts w:ascii="Arial" w:eastAsia="Times New Roman" w:hAnsi="Arial" w:cs="Arial"/>
          <w:b/>
          <w:color w:val="2D2D2D"/>
          <w:spacing w:val="2"/>
          <w:sz w:val="18"/>
        </w:rPr>
        <w:t> 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после абзаца первого абзацем в следующей редакции: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  <w:t>"Не допускается включать в поезда, следующие по инфраструктуре железнодорожного транспорта общего пользования во всех видах сообщения груженые грузовые вагоны, в отношении которых после 1 января 2016 года выполнены работы по продлению сроков их службы или модернизации с продлением сроков их службы, за исключением: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</w:p>
    <w:p w:rsidR="00A131DC" w:rsidRPr="00A131DC" w:rsidRDefault="00A131DC" w:rsidP="00A131DC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</w:pP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 xml:space="preserve">1) специального железнодорожного подвижного состава, включаемого в хозяйственные поезда и предназначенного для производства работ по содержанию, обслуживанию, ремонту сооружений и </w:t>
      </w:r>
      <w:proofErr w:type="gramStart"/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устройств</w:t>
      </w:r>
      <w:proofErr w:type="gramEnd"/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 xml:space="preserve"> железных дорог;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</w:p>
    <w:p w:rsidR="00A131DC" w:rsidRPr="00A131DC" w:rsidRDefault="00A131DC" w:rsidP="00A131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</w:pPr>
      <w:proofErr w:type="gramStart"/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2) вагонов-цистерн для перевозки: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</w:rPr>
        <w:t> 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  <w:t>патоки;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  <w:t>желтого фосфора;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  <w:t>виноматериалов;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  <w:proofErr w:type="spellStart"/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гептила</w:t>
      </w:r>
      <w:proofErr w:type="spellEnd"/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;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  <w:proofErr w:type="spellStart"/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амила</w:t>
      </w:r>
      <w:proofErr w:type="spellEnd"/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;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  <w:t>уксусной кислоты;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  <w:t>ядохимикатов;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  <w:proofErr w:type="spellStart"/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алкилбензолсульфокислоты</w:t>
      </w:r>
      <w:proofErr w:type="spellEnd"/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;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  <w:t>меланжа;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  <w:t>молока;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  <w:t>поливинилхлорида;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  <w:proofErr w:type="spellStart"/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капролактама</w:t>
      </w:r>
      <w:proofErr w:type="spellEnd"/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;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  <w:proofErr w:type="spellStart"/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суперфосфорной</w:t>
      </w:r>
      <w:proofErr w:type="spellEnd"/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 xml:space="preserve"> кислоты;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  <w:proofErr w:type="spellStart"/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сульфанола</w:t>
      </w:r>
      <w:proofErr w:type="spellEnd"/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;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  <w:proofErr w:type="gramEnd"/>
    </w:p>
    <w:p w:rsidR="00A131DC" w:rsidRPr="00A131DC" w:rsidRDefault="00A131DC" w:rsidP="00A131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</w:pP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3) рефрижераторных вагонов;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</w:p>
    <w:p w:rsidR="00A131DC" w:rsidRPr="00A131DC" w:rsidRDefault="00A131DC" w:rsidP="00A131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</w:pP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4) вагонов-термосов;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</w:p>
    <w:p w:rsidR="00A131DC" w:rsidRPr="00A131DC" w:rsidRDefault="00A131DC" w:rsidP="00A131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</w:pP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5) вагонов-ледников;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</w:p>
    <w:p w:rsidR="00A131DC" w:rsidRPr="00A131DC" w:rsidRDefault="00A131DC" w:rsidP="00A131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</w:pP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 xml:space="preserve">6) </w:t>
      </w:r>
      <w:proofErr w:type="spellStart"/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вагонов-дизель-электростанций</w:t>
      </w:r>
      <w:proofErr w:type="spellEnd"/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;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</w:p>
    <w:p w:rsidR="00A131DC" w:rsidRPr="00A131DC" w:rsidRDefault="00A131DC" w:rsidP="00A131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</w:pP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7) вагонов-транспортеров;</w:t>
      </w: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br/>
      </w:r>
    </w:p>
    <w:p w:rsidR="00A131DC" w:rsidRPr="00A131DC" w:rsidRDefault="00A131DC" w:rsidP="00A131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A131DC">
        <w:rPr>
          <w:rFonts w:ascii="Arial" w:eastAsia="Times New Roman" w:hAnsi="Arial" w:cs="Arial"/>
          <w:b/>
          <w:color w:val="2D2D2D"/>
          <w:spacing w:val="2"/>
          <w:sz w:val="18"/>
          <w:szCs w:val="18"/>
        </w:rPr>
        <w:t>8) вагонов-платформ для перевозки гусеничной и колесной техники.</w:t>
      </w:r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A131DC" w:rsidRPr="00A131DC" w:rsidRDefault="00A131DC" w:rsidP="00A131DC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t>И.о</w:t>
      </w:r>
      <w:proofErr w:type="gramStart"/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t>.М</w:t>
      </w:r>
      <w:proofErr w:type="gramEnd"/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t>инистра</w:t>
      </w:r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С.А.Аристов</w:t>
      </w:r>
    </w:p>
    <w:p w:rsidR="00A131DC" w:rsidRPr="00A131DC" w:rsidRDefault="00A131DC" w:rsidP="00A131DC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A131DC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0D27F2" w:rsidRDefault="000D27F2" w:rsidP="000D27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D27F2" w:rsidRDefault="000D27F2" w:rsidP="000D27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D27F2" w:rsidRDefault="000D27F2" w:rsidP="000D27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D27F2" w:rsidRDefault="000D27F2" w:rsidP="000D27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D27F2" w:rsidRDefault="000D27F2" w:rsidP="000D27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D27F2" w:rsidRDefault="000D27F2" w:rsidP="000D27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lastRenderedPageBreak/>
        <w:t>МИНИСТЕРСТВО ТРАНСПОРТА РОССИЙСКОЙ ФЕДЕРАЦИИ</w:t>
      </w:r>
    </w:p>
    <w:p w:rsidR="000D27F2" w:rsidRDefault="000D27F2" w:rsidP="000D27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ПРИКАЗ</w:t>
      </w:r>
    </w:p>
    <w:p w:rsidR="000D27F2" w:rsidRDefault="000D27F2" w:rsidP="000D27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от 1 сентября 2016 г. N 257</w:t>
      </w:r>
    </w:p>
    <w:p w:rsidR="000D27F2" w:rsidRDefault="000D27F2" w:rsidP="000D27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О ВНЕСЕНИИ ИЗМЕНЕНИЙ</w:t>
      </w:r>
    </w:p>
    <w:p w:rsidR="000D27F2" w:rsidRDefault="000D27F2" w:rsidP="000D27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В ПРИЛОЖЕНИЕ N 5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ПРАВИЛАМ ТЕХНИЧЕСКОЙ ЭКСПЛУАТАЦИИ</w:t>
      </w:r>
    </w:p>
    <w:p w:rsidR="000D27F2" w:rsidRDefault="000D27F2" w:rsidP="000D27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ЖЕЛЕЗНЫХ ДОРОГ РОССИЙСКОЙ ФЕДЕРАЦИИ, УТВЕРЖДЕННЫМ ПРИКАЗОМ</w:t>
      </w:r>
    </w:p>
    <w:p w:rsidR="000D27F2" w:rsidRDefault="000D27F2" w:rsidP="000D27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МИНИСТЕРСТВА ТРАНСПОРТА РОССИЙСКОЙ ФЕДЕРАЦИИ</w:t>
      </w:r>
    </w:p>
    <w:p w:rsidR="000D27F2" w:rsidRDefault="000D27F2" w:rsidP="000D27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ОТ 21 ДЕКАБРЯ 2010 Г. N 286</w:t>
      </w:r>
    </w:p>
    <w:p w:rsid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 соответствии с подпунктом 5.2.37 Положения о Министерстве транспорта Российской Федерации, утвержденного постановлением Правительства Российской Федерации от 30 июля 2004 г. N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6" w:history="1">
        <w:r>
          <w:rPr>
            <w:rStyle w:val="a3"/>
            <w:rFonts w:ascii="inherit" w:hAnsi="inherit" w:cs="Arial"/>
            <w:color w:val="1B6DFD"/>
            <w:sz w:val="20"/>
            <w:szCs w:val="20"/>
            <w:u w:val="none"/>
            <w:bdr w:val="none" w:sz="0" w:space="0" w:color="auto" w:frame="1"/>
          </w:rPr>
          <w:t>395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(Собрание законодательства Российской Федерации, 2004, N 32, ст. 3342; 2006, N 15, ст. 1612, N 24, ст. 2601, N 52 (ч. III), ст. 5587; 2008, N 8, ст. 740, N 11 (ч. I), ст. 1029, N 17, ст. 1883, N 18, ст. 2060, N 22, ст. 2576, N 42, ст. 4825, N 46, ст. 5337; 2009, N 3, ст. 378, N 4, ст. 506, N 6, ст. 738, N 13, ст. 1558, N 18 (ч. II), ст. 2249, N 32, ст. 4046, N 33, ст. 4088, N 36, ст. 4361, N 51, ст. 6332; 2010, N 6, ст. 650, N 6, ст. 652, N 11, ст. 1222, N 12, ст. 1348, N 13, ст. 1502, N 15, ст. 1805, N 25, ст. 3172, N 26, ст. 3350, N 31, ст. 4251;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2011, N 14, ст. 1935, N 26, ст. 3801, ст. 3804, N 32, ст. 4832, N 38, ст. 5389, N 46, ст. 6526, N 47, ст. 6660, N 48, ст. 6922; 2012, N 6, ст. 686, N 14, ст. 1630, N 19, ст. 2439, N 44, ст. 6029, N 49, ст. 6881;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2013, N 5, ст. 388, N 12, ст. 1322, N 26, ст. 3343, N 33, ст. 4386, N 38, ст. 4821, N 45, ст. 5822; 2014, N 12, ст. 1286, N 18 (ч. IV), ст. 2177, N 30 (ч. II), ст. 4311, ст. 4325, N 37, ст. 4974, N 42, ст. 5736, N 43, ст. 5901, ст. 5926;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2015, N 2, ст. 491; N 16, ст. 2394, N 17 (ч. IV), ст. 2571, N 20, ст. 2925, N 38, ст. 5300, N 47, ст. 6605, N 49, ст. 6976; 2016 N 1 (ч. II), ст. 242, N 2 (ч. I), ст. 325, N 7, ст. 996, 997, N 16, ст. 2229, N 28, ст. 4741), приказываю:</w:t>
      </w:r>
      <w:proofErr w:type="gramEnd"/>
    </w:p>
    <w:p w:rsid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Внести изменения в приложение N 5 к Правилам технической эксплуатации железных дорог Российской Федерации, утвержденным приказом Министерства транспорта Российской Федерации от 21 декабря 2010 г. N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7" w:history="1">
        <w:r>
          <w:rPr>
            <w:rStyle w:val="a3"/>
            <w:rFonts w:ascii="inherit" w:hAnsi="inherit" w:cs="Arial"/>
            <w:color w:val="1B6DFD"/>
            <w:sz w:val="20"/>
            <w:szCs w:val="20"/>
            <w:u w:val="none"/>
            <w:bdr w:val="none" w:sz="0" w:space="0" w:color="auto" w:frame="1"/>
          </w:rPr>
          <w:t>286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(зарегистрирован Минюстом России 28 января 2011 г., регистрационный N 19627), с изменениями, внесенными приказами Министерства транспорта Российской Федерации от 12 августа 2011 г. N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8" w:history="1">
        <w:r>
          <w:rPr>
            <w:rStyle w:val="a3"/>
            <w:rFonts w:ascii="inherit" w:hAnsi="inherit" w:cs="Arial"/>
            <w:color w:val="1B6DFD"/>
            <w:sz w:val="20"/>
            <w:szCs w:val="20"/>
            <w:u w:val="none"/>
            <w:bdr w:val="none" w:sz="0" w:space="0" w:color="auto" w:frame="1"/>
          </w:rPr>
          <w:t>210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(зарегистрирован Минюстом России 8 сентября 2011 г., регистрационный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N 21758), от 4 июня 2012 г. N 162 (зарегистрирован Минюстом России 28 июня 2012 г., регистрационный N 24735), от 13 июня 2012 г. N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9" w:history="1">
        <w:r>
          <w:rPr>
            <w:rStyle w:val="a3"/>
            <w:rFonts w:ascii="inherit" w:hAnsi="inherit" w:cs="Arial"/>
            <w:color w:val="1B6DFD"/>
            <w:sz w:val="20"/>
            <w:szCs w:val="20"/>
            <w:u w:val="none"/>
            <w:bdr w:val="none" w:sz="0" w:space="0" w:color="auto" w:frame="1"/>
          </w:rPr>
          <w:t>164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(зарегистрирован Минюстом России 18 июня 2012 г., регистрационный N 24613), от 30 марта 2015 г. N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0" w:history="1">
        <w:r>
          <w:rPr>
            <w:rStyle w:val="a3"/>
            <w:rFonts w:ascii="inherit" w:hAnsi="inherit" w:cs="Arial"/>
            <w:color w:val="1B6DFD"/>
            <w:sz w:val="20"/>
            <w:szCs w:val="20"/>
            <w:u w:val="none"/>
            <w:bdr w:val="none" w:sz="0" w:space="0" w:color="auto" w:frame="1"/>
          </w:rPr>
          <w:t>57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(зарегистрирован Минюстом России 23 апреля 2015 г., регистрационный N 37020), от 9 ноября 2015 г. N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1" w:history="1">
        <w:r>
          <w:rPr>
            <w:rStyle w:val="a3"/>
            <w:rFonts w:ascii="inherit" w:hAnsi="inherit" w:cs="Arial"/>
            <w:color w:val="1B6DFD"/>
            <w:sz w:val="20"/>
            <w:szCs w:val="20"/>
            <w:u w:val="none"/>
            <w:bdr w:val="none" w:sz="0" w:space="0" w:color="auto" w:frame="1"/>
          </w:rPr>
          <w:t>330</w:t>
        </w:r>
        <w:proofErr w:type="gramEnd"/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(зарегистрирован Минюстом России 4 декабря 2015 г., регистрационный N 39978), от 25 декабря 2015 г. N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2" w:history="1">
        <w:r>
          <w:rPr>
            <w:rStyle w:val="a3"/>
            <w:rFonts w:ascii="inherit" w:hAnsi="inherit" w:cs="Arial"/>
            <w:color w:val="1B6DFD"/>
            <w:sz w:val="20"/>
            <w:szCs w:val="20"/>
            <w:u w:val="none"/>
            <w:bdr w:val="none" w:sz="0" w:space="0" w:color="auto" w:frame="1"/>
          </w:rPr>
          <w:t>382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(зарегистрирован Минюстом России 31 декабря 2015 г., регистрационный N 40409), от 3 июня 2016 г. N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3" w:history="1">
        <w:r>
          <w:rPr>
            <w:rStyle w:val="a3"/>
            <w:rFonts w:ascii="inherit" w:hAnsi="inherit" w:cs="Arial"/>
            <w:color w:val="1B6DFD"/>
            <w:sz w:val="20"/>
            <w:szCs w:val="20"/>
            <w:u w:val="none"/>
            <w:bdr w:val="none" w:sz="0" w:space="0" w:color="auto" w:frame="1"/>
          </w:rPr>
          <w:t>145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(зарегистрирован Минюстом России 29 июня 2016 г., регистрационный N 42676), согласно приложению к настоящему приказу.</w:t>
      </w:r>
    </w:p>
    <w:p w:rsidR="000D27F2" w:rsidRDefault="000D27F2" w:rsidP="000D27F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Министр</w:t>
      </w:r>
    </w:p>
    <w:p w:rsidR="000D27F2" w:rsidRDefault="000D27F2" w:rsidP="000D27F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М.Ю.СОКОЛОВ</w:t>
      </w:r>
    </w:p>
    <w:p w:rsidR="000D27F2" w:rsidRDefault="000D27F2" w:rsidP="000D27F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Приложение</w:t>
      </w:r>
    </w:p>
    <w:p w:rsidR="000D27F2" w:rsidRDefault="000D27F2" w:rsidP="000D27F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к приказу Минтранса России</w:t>
      </w:r>
    </w:p>
    <w:p w:rsidR="000D27F2" w:rsidRDefault="000D27F2" w:rsidP="000D27F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от 1 сентября 2016 г. N 257</w:t>
      </w:r>
    </w:p>
    <w:p w:rsidR="000D27F2" w:rsidRDefault="000D27F2" w:rsidP="000D27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ИЗМЕНЕНИЯ,</w:t>
      </w:r>
    </w:p>
    <w:p w:rsidR="000D27F2" w:rsidRDefault="000D27F2" w:rsidP="000D27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ВНОСИМЫЕ В ПРИЛОЖЕНИЕ N 5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ПРАВИЛАМ ТЕХНИЧЕСКОЙ</w:t>
      </w:r>
    </w:p>
    <w:p w:rsidR="000D27F2" w:rsidRDefault="000D27F2" w:rsidP="000D27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ЭКСПЛУАТАЦИИ ЖЕЛЕЗНЫХ ДОРОГ РОССИЙСКОЙ ФЕДЕРАЦИИ,</w:t>
      </w:r>
    </w:p>
    <w:p w:rsidR="000D27F2" w:rsidRDefault="000D27F2" w:rsidP="000D27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УТВЕРЖДЕННЫМ ПРИКАЗОМ МИНИСТЕРСТВА ТРАНСПОРТА</w:t>
      </w:r>
    </w:p>
    <w:p w:rsidR="000D27F2" w:rsidRDefault="000D27F2" w:rsidP="000D27F2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РОССИЙСКОЙ ФЕДЕРАЦИИ ОТ 21 ДЕКАБРЯ 2010 Г. N 286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1. В пункте 1: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а) после абзаца первого дополнить абзацем следующего содержания: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proofErr w:type="gramStart"/>
      <w:r w:rsidRPr="000D27F2">
        <w:rPr>
          <w:rFonts w:ascii="Arial" w:hAnsi="Arial" w:cs="Arial"/>
          <w:b/>
          <w:color w:val="222222"/>
          <w:sz w:val="20"/>
          <w:szCs w:val="20"/>
        </w:rPr>
        <w:t>"Ремонт железнодорожного подвижного состава должен выполняться на предприятиях, имеющих условный номер клеймения, полученный на соответствующие виды работ в соответствии с Положением об условных номерах клеймения железнодорожного подвижного состава и его составных частей, утвержденным и введенным в действие решением шестьдесят первого заседания Совета по железнодорожному транспорту государств - участников Содружества 21 - 22 октября 2014 г. "1"";</w:t>
      </w:r>
      <w:proofErr w:type="gramEnd"/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--------------------------------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"1" Газета "Транспорт России", 2016 год, N 39 (950).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б) абзац второй считать абзацем третьим.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2. Пункт 6 изложить в следующей редакции: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 xml:space="preserve">"6. Допуск к эксплуатации вновь изготовленного, модернизированного, а также прошедшего ремонт железнодорожного подвижного состава осуществляется соответственно владельцем инфраструктуры, владельцем железнодорожных путей </w:t>
      </w:r>
      <w:proofErr w:type="spellStart"/>
      <w:r w:rsidRPr="000D27F2">
        <w:rPr>
          <w:rFonts w:ascii="Arial" w:hAnsi="Arial" w:cs="Arial"/>
          <w:b/>
          <w:color w:val="222222"/>
          <w:sz w:val="20"/>
          <w:szCs w:val="20"/>
        </w:rPr>
        <w:t>необщего</w:t>
      </w:r>
      <w:proofErr w:type="spellEnd"/>
      <w:r w:rsidRPr="000D27F2">
        <w:rPr>
          <w:rFonts w:ascii="Arial" w:hAnsi="Arial" w:cs="Arial"/>
          <w:b/>
          <w:color w:val="222222"/>
          <w:sz w:val="20"/>
          <w:szCs w:val="20"/>
        </w:rPr>
        <w:t xml:space="preserve"> пользования.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Допуск железнодорожного подвижного состава, прошедшего ремонт, осуществляется в случае, если в технический паспорт (формуляр) внесены соответствующие сведения.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lastRenderedPageBreak/>
        <w:t>Для решения вопроса о допуске на железнодорожные пути общего пользования владелец инфраструктуры осуществляет осмотр железнодорожного подвижного состава, в ходе которого проводятся: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идентификация железнодорожного подвижного состава по техническим и эксплуатационным характеристикам, указанным в техническом паспорте (формуляре);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сверка идентификационных номеров составных частей, определенных данными информационных систем учета железнодорожного подвижного состава;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 xml:space="preserve">проверка наличия </w:t>
      </w:r>
      <w:proofErr w:type="gramStart"/>
      <w:r w:rsidRPr="000D27F2">
        <w:rPr>
          <w:rFonts w:ascii="Arial" w:hAnsi="Arial" w:cs="Arial"/>
          <w:b/>
          <w:color w:val="222222"/>
          <w:sz w:val="20"/>
          <w:szCs w:val="20"/>
        </w:rPr>
        <w:t>документов</w:t>
      </w:r>
      <w:proofErr w:type="gramEnd"/>
      <w:r w:rsidRPr="000D27F2">
        <w:rPr>
          <w:rFonts w:ascii="Arial" w:hAnsi="Arial" w:cs="Arial"/>
          <w:b/>
          <w:color w:val="222222"/>
          <w:sz w:val="20"/>
          <w:szCs w:val="20"/>
        </w:rPr>
        <w:t xml:space="preserve"> об обязательном подтверждении соответствия вновь изготовленного, модернизированного железнодорожного подвижного состава.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По результатам осмотра оформляется акт допуска железнодорожного подвижного состава к эксплуатации на железнодорожных путях общего пользования после изготовления, модернизации, ремонта (далее - Акт) в соответствии с рекомендуемым образцом, приведенным в приложении к Технической эксплуатации железнодорожного подвижного состава.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При выявлении несоответстви</w:t>
      </w:r>
      <w:proofErr w:type="gramStart"/>
      <w:r w:rsidRPr="000D27F2">
        <w:rPr>
          <w:rFonts w:ascii="Arial" w:hAnsi="Arial" w:cs="Arial"/>
          <w:b/>
          <w:color w:val="222222"/>
          <w:sz w:val="20"/>
          <w:szCs w:val="20"/>
        </w:rPr>
        <w:t>я(</w:t>
      </w:r>
      <w:proofErr w:type="spellStart"/>
      <w:proofErr w:type="gramEnd"/>
      <w:r w:rsidRPr="000D27F2">
        <w:rPr>
          <w:rFonts w:ascii="Arial" w:hAnsi="Arial" w:cs="Arial"/>
          <w:b/>
          <w:color w:val="222222"/>
          <w:sz w:val="20"/>
          <w:szCs w:val="20"/>
        </w:rPr>
        <w:t>ий</w:t>
      </w:r>
      <w:proofErr w:type="spellEnd"/>
      <w:r w:rsidRPr="000D27F2">
        <w:rPr>
          <w:rFonts w:ascii="Arial" w:hAnsi="Arial" w:cs="Arial"/>
          <w:b/>
          <w:color w:val="222222"/>
          <w:sz w:val="20"/>
          <w:szCs w:val="20"/>
        </w:rPr>
        <w:t>) установленным требованиям владелец инфраструктуры не допускает железнодорожный подвижной состав к эксплуатации с указанием в Акте причин(</w:t>
      </w:r>
      <w:proofErr w:type="spellStart"/>
      <w:r w:rsidRPr="000D27F2">
        <w:rPr>
          <w:rFonts w:ascii="Arial" w:hAnsi="Arial" w:cs="Arial"/>
          <w:b/>
          <w:color w:val="222222"/>
          <w:sz w:val="20"/>
          <w:szCs w:val="20"/>
        </w:rPr>
        <w:t>ы</w:t>
      </w:r>
      <w:proofErr w:type="spellEnd"/>
      <w:r w:rsidRPr="000D27F2">
        <w:rPr>
          <w:rFonts w:ascii="Arial" w:hAnsi="Arial" w:cs="Arial"/>
          <w:b/>
          <w:color w:val="222222"/>
          <w:sz w:val="20"/>
          <w:szCs w:val="20"/>
        </w:rPr>
        <w:t>) отказа.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После устранения несоответстви</w:t>
      </w:r>
      <w:proofErr w:type="gramStart"/>
      <w:r w:rsidRPr="000D27F2">
        <w:rPr>
          <w:rFonts w:ascii="Arial" w:hAnsi="Arial" w:cs="Arial"/>
          <w:b/>
          <w:color w:val="222222"/>
          <w:sz w:val="20"/>
          <w:szCs w:val="20"/>
        </w:rPr>
        <w:t>я(</w:t>
      </w:r>
      <w:proofErr w:type="spellStart"/>
      <w:proofErr w:type="gramEnd"/>
      <w:r w:rsidRPr="000D27F2">
        <w:rPr>
          <w:rFonts w:ascii="Arial" w:hAnsi="Arial" w:cs="Arial"/>
          <w:b/>
          <w:color w:val="222222"/>
          <w:sz w:val="20"/>
          <w:szCs w:val="20"/>
        </w:rPr>
        <w:t>ий</w:t>
      </w:r>
      <w:proofErr w:type="spellEnd"/>
      <w:r w:rsidRPr="000D27F2">
        <w:rPr>
          <w:rFonts w:ascii="Arial" w:hAnsi="Arial" w:cs="Arial"/>
          <w:b/>
          <w:color w:val="222222"/>
          <w:sz w:val="20"/>
          <w:szCs w:val="20"/>
        </w:rPr>
        <w:t>) железнодорожный подвижной состав повторно предъявляется к осмотру для допуска на инфраструктуру железнодорожного транспорта.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 xml:space="preserve">Порядок допуска железнодорожного подвижного состава на железнодорожные пути </w:t>
      </w:r>
      <w:proofErr w:type="spellStart"/>
      <w:r w:rsidRPr="000D27F2">
        <w:rPr>
          <w:rFonts w:ascii="Arial" w:hAnsi="Arial" w:cs="Arial"/>
          <w:b/>
          <w:color w:val="222222"/>
          <w:sz w:val="20"/>
          <w:szCs w:val="20"/>
        </w:rPr>
        <w:t>необщего</w:t>
      </w:r>
      <w:proofErr w:type="spellEnd"/>
      <w:r w:rsidRPr="000D27F2">
        <w:rPr>
          <w:rFonts w:ascii="Arial" w:hAnsi="Arial" w:cs="Arial"/>
          <w:b/>
          <w:color w:val="222222"/>
          <w:sz w:val="20"/>
          <w:szCs w:val="20"/>
        </w:rPr>
        <w:t xml:space="preserve"> пользования устанавливается владельцем железнодорожных путей </w:t>
      </w:r>
      <w:proofErr w:type="spellStart"/>
      <w:r w:rsidRPr="000D27F2">
        <w:rPr>
          <w:rFonts w:ascii="Arial" w:hAnsi="Arial" w:cs="Arial"/>
          <w:b/>
          <w:color w:val="222222"/>
          <w:sz w:val="20"/>
          <w:szCs w:val="20"/>
        </w:rPr>
        <w:t>необщего</w:t>
      </w:r>
      <w:proofErr w:type="spellEnd"/>
      <w:r w:rsidRPr="000D27F2">
        <w:rPr>
          <w:rFonts w:ascii="Arial" w:hAnsi="Arial" w:cs="Arial"/>
          <w:b/>
          <w:color w:val="222222"/>
          <w:sz w:val="20"/>
          <w:szCs w:val="20"/>
        </w:rPr>
        <w:t xml:space="preserve"> пользования.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 xml:space="preserve">Ответственными за допуск на инфраструктуру железнодорожного транспорта, железнодорожные пути </w:t>
      </w:r>
      <w:proofErr w:type="spellStart"/>
      <w:r w:rsidRPr="000D27F2">
        <w:rPr>
          <w:rFonts w:ascii="Arial" w:hAnsi="Arial" w:cs="Arial"/>
          <w:b/>
          <w:color w:val="222222"/>
          <w:sz w:val="20"/>
          <w:szCs w:val="20"/>
        </w:rPr>
        <w:t>необщего</w:t>
      </w:r>
      <w:proofErr w:type="spellEnd"/>
      <w:r w:rsidRPr="000D27F2">
        <w:rPr>
          <w:rFonts w:ascii="Arial" w:hAnsi="Arial" w:cs="Arial"/>
          <w:b/>
          <w:color w:val="222222"/>
          <w:sz w:val="20"/>
          <w:szCs w:val="20"/>
        </w:rPr>
        <w:t xml:space="preserve"> пользования вновь изготовленного, модернизированного, а также прошедшего ремонт железнодорожного подвижного состава являются владелец инфраструктуры, владелец железнодорожных путей </w:t>
      </w:r>
      <w:proofErr w:type="spellStart"/>
      <w:r w:rsidRPr="000D27F2">
        <w:rPr>
          <w:rFonts w:ascii="Arial" w:hAnsi="Arial" w:cs="Arial"/>
          <w:b/>
          <w:color w:val="222222"/>
          <w:sz w:val="20"/>
          <w:szCs w:val="20"/>
        </w:rPr>
        <w:t>необщего</w:t>
      </w:r>
      <w:proofErr w:type="spellEnd"/>
      <w:r w:rsidRPr="000D27F2">
        <w:rPr>
          <w:rFonts w:ascii="Arial" w:hAnsi="Arial" w:cs="Arial"/>
          <w:b/>
          <w:color w:val="222222"/>
          <w:sz w:val="20"/>
          <w:szCs w:val="20"/>
        </w:rPr>
        <w:t xml:space="preserve"> пользования соответственно</w:t>
      </w:r>
      <w:proofErr w:type="gramStart"/>
      <w:r w:rsidRPr="000D27F2">
        <w:rPr>
          <w:rFonts w:ascii="Arial" w:hAnsi="Arial" w:cs="Arial"/>
          <w:b/>
          <w:color w:val="222222"/>
          <w:sz w:val="20"/>
          <w:szCs w:val="20"/>
        </w:rPr>
        <w:t>.".</w:t>
      </w:r>
      <w:proofErr w:type="gramEnd"/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3. Абзац четвертый пункта 7 изложить в следующей редакции: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"номер, табличку с указанием завода-изготовителя, даты и места постройки;".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4. Пункт 8 дополнить абзацами в следующей редакции: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"На каждую единицу вновь изготовленного, модернизированного и прошедшего ремонт железнодорожного подвижного состава предприятием, выполняющим данные виды работ, должно оформляться уведомление о приемке.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Ответственность за соответствие вновь изготовленного и модернизированного железнодорожного подвижного состава требованиям конструкторской документации, а для прошедшего ремонт железнодорожного подвижного состава - требованиям ремонтной (конструкторской) документации возлагается на предприятие, оформившее уведомление о приемке</w:t>
      </w:r>
      <w:proofErr w:type="gramStart"/>
      <w:r w:rsidRPr="000D27F2">
        <w:rPr>
          <w:rFonts w:ascii="Arial" w:hAnsi="Arial" w:cs="Arial"/>
          <w:b/>
          <w:color w:val="222222"/>
          <w:sz w:val="20"/>
          <w:szCs w:val="20"/>
        </w:rPr>
        <w:t>.".</w:t>
      </w:r>
      <w:proofErr w:type="gramEnd"/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5. Дополнить приложением следующего содержания:</w:t>
      </w:r>
    </w:p>
    <w:p w:rsidR="000D27F2" w:rsidRPr="000D27F2" w:rsidRDefault="000D27F2" w:rsidP="000D27F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"Приложение</w:t>
      </w:r>
    </w:p>
    <w:p w:rsidR="000D27F2" w:rsidRPr="000D27F2" w:rsidRDefault="000D27F2" w:rsidP="000D27F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к Технической эксплуатации</w:t>
      </w:r>
    </w:p>
    <w:p w:rsidR="000D27F2" w:rsidRPr="000D27F2" w:rsidRDefault="000D27F2" w:rsidP="000D27F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железнодорожного подвижного</w:t>
      </w:r>
    </w:p>
    <w:p w:rsidR="000D27F2" w:rsidRPr="000D27F2" w:rsidRDefault="000D27F2" w:rsidP="000D27F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 xml:space="preserve">состава, </w:t>
      </w:r>
      <w:proofErr w:type="gramStart"/>
      <w:r w:rsidRPr="000D27F2">
        <w:rPr>
          <w:rFonts w:ascii="Arial" w:hAnsi="Arial" w:cs="Arial"/>
          <w:b/>
          <w:color w:val="222222"/>
          <w:sz w:val="20"/>
          <w:szCs w:val="20"/>
        </w:rPr>
        <w:t>предусмотренной</w:t>
      </w:r>
      <w:proofErr w:type="gramEnd"/>
      <w:r w:rsidRPr="000D27F2">
        <w:rPr>
          <w:rFonts w:ascii="Arial" w:hAnsi="Arial" w:cs="Arial"/>
          <w:b/>
          <w:color w:val="222222"/>
          <w:sz w:val="20"/>
          <w:szCs w:val="20"/>
        </w:rPr>
        <w:t xml:space="preserve"> Правилами</w:t>
      </w:r>
    </w:p>
    <w:p w:rsidR="000D27F2" w:rsidRPr="000D27F2" w:rsidRDefault="000D27F2" w:rsidP="000D27F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 xml:space="preserve">технической эксплуатации </w:t>
      </w:r>
      <w:proofErr w:type="gramStart"/>
      <w:r w:rsidRPr="000D27F2">
        <w:rPr>
          <w:rFonts w:ascii="Arial" w:hAnsi="Arial" w:cs="Arial"/>
          <w:b/>
          <w:color w:val="222222"/>
          <w:sz w:val="20"/>
          <w:szCs w:val="20"/>
        </w:rPr>
        <w:t>железных</w:t>
      </w:r>
      <w:proofErr w:type="gramEnd"/>
    </w:p>
    <w:p w:rsidR="000D27F2" w:rsidRPr="000D27F2" w:rsidRDefault="000D27F2" w:rsidP="000D27F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дорог Российской Федерации,</w:t>
      </w:r>
    </w:p>
    <w:p w:rsidR="000D27F2" w:rsidRPr="000D27F2" w:rsidRDefault="000D27F2" w:rsidP="000D27F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proofErr w:type="gramStart"/>
      <w:r w:rsidRPr="000D27F2">
        <w:rPr>
          <w:rFonts w:ascii="Arial" w:hAnsi="Arial" w:cs="Arial"/>
          <w:b/>
          <w:color w:val="222222"/>
          <w:sz w:val="20"/>
          <w:szCs w:val="20"/>
        </w:rPr>
        <w:t>утвержденными</w:t>
      </w:r>
      <w:proofErr w:type="gramEnd"/>
      <w:r w:rsidRPr="000D27F2">
        <w:rPr>
          <w:rFonts w:ascii="Arial" w:hAnsi="Arial" w:cs="Arial"/>
          <w:b/>
          <w:color w:val="222222"/>
          <w:sz w:val="20"/>
          <w:szCs w:val="20"/>
        </w:rPr>
        <w:t xml:space="preserve"> приказом Министерства</w:t>
      </w:r>
    </w:p>
    <w:p w:rsidR="000D27F2" w:rsidRPr="000D27F2" w:rsidRDefault="000D27F2" w:rsidP="000D27F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транспорта Российской Федерации</w:t>
      </w:r>
    </w:p>
    <w:p w:rsidR="000D27F2" w:rsidRPr="000D27F2" w:rsidRDefault="000D27F2" w:rsidP="000D27F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от 21 декабря 2010 г. N 286</w:t>
      </w:r>
    </w:p>
    <w:p w:rsidR="000D27F2" w:rsidRPr="000D27F2" w:rsidRDefault="000D27F2" w:rsidP="000D27F2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Рекомендуемый образец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АКТ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допуска железнодорожного подвижного состава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к эксплуатации на железнодорожных путях общего пользования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после изготовления, модернизации, ремонта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Железнодорожная станция _____________________ "__" ____________ 20__ г.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Настоящий акт составлен по результатам проверки технического состояния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железнодорожного подвижного состава на соответствие требованиям Правил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технической эксплуатации железных дорог Российской Федерации, утвержденные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приказом Минтранса России от 21 декабря 2010 г. N 286, вновь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 xml:space="preserve">изготовленного/модернизированного/прошедшего ремонт </w:t>
      </w:r>
      <w:proofErr w:type="gramStart"/>
      <w:r w:rsidRPr="000D27F2">
        <w:rPr>
          <w:rFonts w:ascii="Arial" w:hAnsi="Arial" w:cs="Arial"/>
          <w:b/>
          <w:color w:val="222222"/>
          <w:sz w:val="20"/>
          <w:szCs w:val="20"/>
        </w:rPr>
        <w:t>на</w:t>
      </w:r>
      <w:proofErr w:type="gramEnd"/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___________________________________________________________________________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(наименование предприятия, условный номер клеймения)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_______________________ серия (модель) ___________ заводской номер ________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proofErr w:type="gramStart"/>
      <w:r w:rsidRPr="000D27F2">
        <w:rPr>
          <w:rFonts w:ascii="Arial" w:hAnsi="Arial" w:cs="Arial"/>
          <w:b/>
          <w:color w:val="222222"/>
          <w:sz w:val="20"/>
          <w:szCs w:val="20"/>
        </w:rPr>
        <w:t>(вид железнодорожного</w:t>
      </w:r>
      <w:proofErr w:type="gramEnd"/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lastRenderedPageBreak/>
        <w:t>подвижного состава)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номер железнодорожного подвижного состава _________________________________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 xml:space="preserve">(по данным </w:t>
      </w:r>
      <w:proofErr w:type="spellStart"/>
      <w:r w:rsidRPr="000D27F2">
        <w:rPr>
          <w:rFonts w:ascii="Arial" w:hAnsi="Arial" w:cs="Arial"/>
          <w:b/>
          <w:color w:val="222222"/>
          <w:sz w:val="20"/>
          <w:szCs w:val="20"/>
        </w:rPr>
        <w:t>пономерного</w:t>
      </w:r>
      <w:proofErr w:type="spellEnd"/>
      <w:r w:rsidRPr="000D27F2">
        <w:rPr>
          <w:rFonts w:ascii="Arial" w:hAnsi="Arial" w:cs="Arial"/>
          <w:b/>
          <w:color w:val="222222"/>
          <w:sz w:val="20"/>
          <w:szCs w:val="20"/>
        </w:rPr>
        <w:t xml:space="preserve"> учета)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по окончании _____________________________________________________________,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(вид ремонта, изготовление, модернизация)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проведенного по __________________________________________________________,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(вид и реквизиты документа, по которому выполнены работы)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proofErr w:type="gramStart"/>
      <w:r w:rsidRPr="000D27F2">
        <w:rPr>
          <w:rFonts w:ascii="Arial" w:hAnsi="Arial" w:cs="Arial"/>
          <w:b/>
          <w:color w:val="222222"/>
          <w:sz w:val="20"/>
          <w:szCs w:val="20"/>
        </w:rPr>
        <w:t>признан</w:t>
      </w:r>
      <w:proofErr w:type="gramEnd"/>
      <w:r w:rsidRPr="000D27F2">
        <w:rPr>
          <w:rFonts w:ascii="Arial" w:hAnsi="Arial" w:cs="Arial"/>
          <w:b/>
          <w:color w:val="222222"/>
          <w:sz w:val="20"/>
          <w:szCs w:val="20"/>
        </w:rPr>
        <w:t xml:space="preserve"> ___________________________________ и _____________________________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(технически исправным/ (</w:t>
      </w:r>
      <w:proofErr w:type="gramStart"/>
      <w:r w:rsidRPr="000D27F2">
        <w:rPr>
          <w:rFonts w:ascii="Arial" w:hAnsi="Arial" w:cs="Arial"/>
          <w:b/>
          <w:color w:val="222222"/>
          <w:sz w:val="20"/>
          <w:szCs w:val="20"/>
        </w:rPr>
        <w:t>допускается</w:t>
      </w:r>
      <w:proofErr w:type="gramEnd"/>
      <w:r w:rsidRPr="000D27F2">
        <w:rPr>
          <w:rFonts w:ascii="Arial" w:hAnsi="Arial" w:cs="Arial"/>
          <w:b/>
          <w:color w:val="222222"/>
          <w:sz w:val="20"/>
          <w:szCs w:val="20"/>
        </w:rPr>
        <w:t>/не допускается)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технически неисправным)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на железнодорожные пути общего пользования.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Причины отказа ___________________________________________________________.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Уполномоченный представитель владельца инфраструктуры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__________________________/_________________/______________________________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(должность) (подпись) (инициалы, фамилия)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Настоящий акт вручен дежурному по железнодорожной станции: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Дата и время "__" ______________ 20__ г. __ час</w:t>
      </w:r>
      <w:proofErr w:type="gramStart"/>
      <w:r w:rsidRPr="000D27F2">
        <w:rPr>
          <w:rFonts w:ascii="Arial" w:hAnsi="Arial" w:cs="Arial"/>
          <w:b/>
          <w:color w:val="222222"/>
          <w:sz w:val="20"/>
          <w:szCs w:val="20"/>
        </w:rPr>
        <w:t>.</w:t>
      </w:r>
      <w:proofErr w:type="gramEnd"/>
      <w:r w:rsidRPr="000D27F2">
        <w:rPr>
          <w:rFonts w:ascii="Arial" w:hAnsi="Arial" w:cs="Arial"/>
          <w:b/>
          <w:color w:val="222222"/>
          <w:sz w:val="20"/>
          <w:szCs w:val="20"/>
        </w:rPr>
        <w:t xml:space="preserve"> __ </w:t>
      </w:r>
      <w:proofErr w:type="gramStart"/>
      <w:r w:rsidRPr="000D27F2">
        <w:rPr>
          <w:rFonts w:ascii="Arial" w:hAnsi="Arial" w:cs="Arial"/>
          <w:b/>
          <w:color w:val="222222"/>
          <w:sz w:val="20"/>
          <w:szCs w:val="20"/>
        </w:rPr>
        <w:t>м</w:t>
      </w:r>
      <w:proofErr w:type="gramEnd"/>
      <w:r w:rsidRPr="000D27F2">
        <w:rPr>
          <w:rFonts w:ascii="Arial" w:hAnsi="Arial" w:cs="Arial"/>
          <w:b/>
          <w:color w:val="222222"/>
          <w:sz w:val="20"/>
          <w:szCs w:val="20"/>
        </w:rPr>
        <w:t>ин.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 xml:space="preserve">Дежурный по </w:t>
      </w:r>
      <w:proofErr w:type="gramStart"/>
      <w:r w:rsidRPr="000D27F2">
        <w:rPr>
          <w:rFonts w:ascii="Arial" w:hAnsi="Arial" w:cs="Arial"/>
          <w:b/>
          <w:color w:val="222222"/>
          <w:sz w:val="20"/>
          <w:szCs w:val="20"/>
        </w:rPr>
        <w:t>железнодорожной</w:t>
      </w:r>
      <w:proofErr w:type="gramEnd"/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станции ___________________________________________________________________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(подпись) (инициалы, фамилия)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Оборотная сторона акта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Перечень несоответствий,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proofErr w:type="gramStart"/>
      <w:r w:rsidRPr="000D27F2">
        <w:rPr>
          <w:rFonts w:ascii="Arial" w:hAnsi="Arial" w:cs="Arial"/>
          <w:b/>
          <w:color w:val="222222"/>
          <w:sz w:val="20"/>
          <w:szCs w:val="20"/>
        </w:rPr>
        <w:t>выявленных</w:t>
      </w:r>
      <w:proofErr w:type="gramEnd"/>
      <w:r w:rsidRPr="000D27F2">
        <w:rPr>
          <w:rFonts w:ascii="Arial" w:hAnsi="Arial" w:cs="Arial"/>
          <w:b/>
          <w:color w:val="222222"/>
          <w:sz w:val="20"/>
          <w:szCs w:val="20"/>
        </w:rPr>
        <w:t xml:space="preserve"> в ходе осмотра железнодорожного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подвижного состава</w:t>
      </w: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3"/>
        <w:gridCol w:w="3907"/>
      </w:tblGrid>
      <w:tr w:rsidR="000D27F2" w:rsidRPr="000D27F2" w:rsidTr="000D27F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27F2" w:rsidRPr="000D27F2" w:rsidRDefault="000D27F2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0"/>
                <w:szCs w:val="20"/>
              </w:rPr>
            </w:pPr>
            <w:r w:rsidRPr="000D27F2">
              <w:rPr>
                <w:rFonts w:ascii="inherit" w:hAnsi="inherit" w:cs="Arial"/>
                <w:b/>
                <w:bCs/>
                <w:color w:val="222222"/>
                <w:sz w:val="20"/>
                <w:szCs w:val="20"/>
              </w:rPr>
              <w:t>Наименование несоответстви</w:t>
            </w:r>
            <w:proofErr w:type="gramStart"/>
            <w:r w:rsidRPr="000D27F2">
              <w:rPr>
                <w:rFonts w:ascii="inherit" w:hAnsi="inherit" w:cs="Arial"/>
                <w:b/>
                <w:bCs/>
                <w:color w:val="222222"/>
                <w:sz w:val="20"/>
                <w:szCs w:val="20"/>
              </w:rPr>
              <w:t>я(</w:t>
            </w:r>
            <w:proofErr w:type="spellStart"/>
            <w:proofErr w:type="gramEnd"/>
            <w:r w:rsidRPr="000D27F2">
              <w:rPr>
                <w:rFonts w:ascii="inherit" w:hAnsi="inherit" w:cs="Arial"/>
                <w:b/>
                <w:bCs/>
                <w:color w:val="222222"/>
                <w:sz w:val="20"/>
                <w:szCs w:val="20"/>
              </w:rPr>
              <w:t>ий</w:t>
            </w:r>
            <w:proofErr w:type="spellEnd"/>
            <w:r w:rsidRPr="000D27F2">
              <w:rPr>
                <w:rFonts w:ascii="inherit" w:hAnsi="inherit" w:cs="Arial"/>
                <w:b/>
                <w:bCs/>
                <w:color w:val="222222"/>
                <w:sz w:val="20"/>
                <w:szCs w:val="20"/>
              </w:rPr>
              <w:t>), выявленного(</w:t>
            </w:r>
            <w:proofErr w:type="spellStart"/>
            <w:r w:rsidRPr="000D27F2">
              <w:rPr>
                <w:rFonts w:ascii="inherit" w:hAnsi="inherit" w:cs="Arial"/>
                <w:b/>
                <w:bCs/>
                <w:color w:val="222222"/>
                <w:sz w:val="20"/>
                <w:szCs w:val="20"/>
              </w:rPr>
              <w:t>ых</w:t>
            </w:r>
            <w:proofErr w:type="spellEnd"/>
            <w:r w:rsidRPr="000D27F2">
              <w:rPr>
                <w:rFonts w:ascii="inherit" w:hAnsi="inherit" w:cs="Arial"/>
                <w:b/>
                <w:bCs/>
                <w:color w:val="222222"/>
                <w:sz w:val="20"/>
                <w:szCs w:val="20"/>
              </w:rPr>
              <w:t>) при осмотре железнодорожного подвижного состава, с указанием пункта Правил технической эксплуатации железных дорог Российской Федерации, утвержденных приказом Минтранса России от 21 декабря 2010 г. N 286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27F2" w:rsidRPr="000D27F2" w:rsidRDefault="000D27F2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0"/>
                <w:szCs w:val="20"/>
              </w:rPr>
            </w:pPr>
            <w:r w:rsidRPr="000D27F2">
              <w:rPr>
                <w:rFonts w:ascii="inherit" w:hAnsi="inherit" w:cs="Arial"/>
                <w:b/>
                <w:bCs/>
                <w:color w:val="222222"/>
                <w:sz w:val="20"/>
                <w:szCs w:val="20"/>
              </w:rPr>
              <w:t>Метод контроля (визуальный/инструментальный обмер/по данным отчетно-учетной документации)</w:t>
            </w:r>
          </w:p>
        </w:tc>
      </w:tr>
      <w:tr w:rsidR="000D27F2" w:rsidRPr="000D27F2" w:rsidTr="000D27F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27F2" w:rsidRPr="000D27F2" w:rsidRDefault="000D27F2">
            <w:pPr>
              <w:rPr>
                <w:rFonts w:ascii="inherit" w:hAnsi="inherit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27F2" w:rsidRPr="000D27F2" w:rsidRDefault="000D27F2">
            <w:pPr>
              <w:rPr>
                <w:rFonts w:ascii="inherit" w:hAnsi="inherit" w:cs="Arial"/>
                <w:b/>
                <w:color w:val="222222"/>
                <w:sz w:val="20"/>
                <w:szCs w:val="20"/>
              </w:rPr>
            </w:pPr>
          </w:p>
        </w:tc>
      </w:tr>
      <w:tr w:rsidR="000D27F2" w:rsidRPr="000D27F2" w:rsidTr="000D27F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27F2" w:rsidRPr="000D27F2" w:rsidRDefault="000D27F2">
            <w:pPr>
              <w:rPr>
                <w:rFonts w:ascii="inherit" w:hAnsi="inherit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27F2" w:rsidRPr="000D27F2" w:rsidRDefault="000D27F2">
            <w:pPr>
              <w:rPr>
                <w:rFonts w:ascii="inherit" w:hAnsi="inherit" w:cs="Arial"/>
                <w:b/>
                <w:color w:val="222222"/>
                <w:sz w:val="20"/>
                <w:szCs w:val="20"/>
              </w:rPr>
            </w:pPr>
          </w:p>
        </w:tc>
      </w:tr>
      <w:tr w:rsidR="000D27F2" w:rsidRPr="000D27F2" w:rsidTr="000D27F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27F2" w:rsidRPr="000D27F2" w:rsidRDefault="000D27F2">
            <w:pPr>
              <w:rPr>
                <w:rFonts w:ascii="inherit" w:hAnsi="inherit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27F2" w:rsidRPr="000D27F2" w:rsidRDefault="000D27F2">
            <w:pPr>
              <w:rPr>
                <w:rFonts w:ascii="inherit" w:hAnsi="inherit" w:cs="Arial"/>
                <w:b/>
                <w:color w:val="222222"/>
                <w:sz w:val="20"/>
                <w:szCs w:val="20"/>
              </w:rPr>
            </w:pPr>
          </w:p>
        </w:tc>
      </w:tr>
      <w:tr w:rsidR="000D27F2" w:rsidRPr="000D27F2" w:rsidTr="000D27F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27F2" w:rsidRPr="000D27F2" w:rsidRDefault="000D27F2">
            <w:pPr>
              <w:rPr>
                <w:rFonts w:ascii="inherit" w:hAnsi="inherit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27F2" w:rsidRPr="000D27F2" w:rsidRDefault="000D27F2">
            <w:pPr>
              <w:rPr>
                <w:rFonts w:ascii="inherit" w:hAnsi="inherit" w:cs="Arial"/>
                <w:b/>
                <w:color w:val="222222"/>
                <w:sz w:val="20"/>
                <w:szCs w:val="20"/>
              </w:rPr>
            </w:pPr>
          </w:p>
        </w:tc>
      </w:tr>
      <w:tr w:rsidR="000D27F2" w:rsidRPr="000D27F2" w:rsidTr="000D27F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27F2" w:rsidRPr="000D27F2" w:rsidRDefault="000D27F2">
            <w:pPr>
              <w:rPr>
                <w:rFonts w:ascii="inherit" w:hAnsi="inherit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27F2" w:rsidRPr="000D27F2" w:rsidRDefault="000D27F2">
            <w:pPr>
              <w:rPr>
                <w:rFonts w:ascii="inherit" w:hAnsi="inherit" w:cs="Arial"/>
                <w:b/>
                <w:color w:val="222222"/>
                <w:sz w:val="20"/>
                <w:szCs w:val="20"/>
              </w:rPr>
            </w:pPr>
          </w:p>
        </w:tc>
      </w:tr>
      <w:tr w:rsidR="000D27F2" w:rsidRPr="000D27F2" w:rsidTr="000D27F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27F2" w:rsidRPr="000D27F2" w:rsidRDefault="000D27F2">
            <w:pPr>
              <w:rPr>
                <w:rFonts w:ascii="inherit" w:hAnsi="inherit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27F2" w:rsidRPr="000D27F2" w:rsidRDefault="000D27F2">
            <w:pPr>
              <w:rPr>
                <w:rFonts w:ascii="inherit" w:hAnsi="inherit" w:cs="Arial"/>
                <w:b/>
                <w:color w:val="222222"/>
                <w:sz w:val="20"/>
                <w:szCs w:val="20"/>
              </w:rPr>
            </w:pPr>
          </w:p>
        </w:tc>
      </w:tr>
      <w:tr w:rsidR="000D27F2" w:rsidRPr="000D27F2" w:rsidTr="000D27F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27F2" w:rsidRPr="000D27F2" w:rsidRDefault="000D27F2">
            <w:pPr>
              <w:rPr>
                <w:rFonts w:ascii="inherit" w:hAnsi="inherit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D27F2" w:rsidRPr="000D27F2" w:rsidRDefault="000D27F2">
            <w:pPr>
              <w:rPr>
                <w:rFonts w:ascii="inherit" w:hAnsi="inherit" w:cs="Arial"/>
                <w:b/>
                <w:color w:val="222222"/>
                <w:sz w:val="20"/>
                <w:szCs w:val="20"/>
              </w:rPr>
            </w:pPr>
          </w:p>
        </w:tc>
      </w:tr>
    </w:tbl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Уполномоченный представитель владельца инфраструктуры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__________________________/_________________/______________________________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(должность) (подпись) (инициалы, фамилия)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Уполномоченный представитель предприятия, производившего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изготовление/модернизацию/ремонт железнодорожного подвижного состава: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__________________________/_________________/______________________________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(должность) (подпись) (инициалы, фамилия)</w:t>
      </w:r>
    </w:p>
    <w:p w:rsidR="000D27F2" w:rsidRPr="000D27F2" w:rsidRDefault="000D27F2" w:rsidP="000D27F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0D27F2">
        <w:rPr>
          <w:rFonts w:ascii="Arial" w:hAnsi="Arial" w:cs="Arial"/>
          <w:b/>
          <w:color w:val="222222"/>
          <w:sz w:val="20"/>
          <w:szCs w:val="20"/>
        </w:rPr>
        <w:t>Дата и время "__" _______________ 20__ г. __ час</w:t>
      </w:r>
      <w:proofErr w:type="gramStart"/>
      <w:r w:rsidRPr="000D27F2">
        <w:rPr>
          <w:rFonts w:ascii="Arial" w:hAnsi="Arial" w:cs="Arial"/>
          <w:b/>
          <w:color w:val="222222"/>
          <w:sz w:val="20"/>
          <w:szCs w:val="20"/>
        </w:rPr>
        <w:t>.</w:t>
      </w:r>
      <w:proofErr w:type="gramEnd"/>
      <w:r w:rsidRPr="000D27F2">
        <w:rPr>
          <w:rFonts w:ascii="Arial" w:hAnsi="Arial" w:cs="Arial"/>
          <w:b/>
          <w:color w:val="222222"/>
          <w:sz w:val="20"/>
          <w:szCs w:val="20"/>
        </w:rPr>
        <w:t xml:space="preserve"> __ </w:t>
      </w:r>
      <w:proofErr w:type="gramStart"/>
      <w:r w:rsidRPr="000D27F2">
        <w:rPr>
          <w:rFonts w:ascii="Arial" w:hAnsi="Arial" w:cs="Arial"/>
          <w:b/>
          <w:color w:val="222222"/>
          <w:sz w:val="20"/>
          <w:szCs w:val="20"/>
        </w:rPr>
        <w:t>м</w:t>
      </w:r>
      <w:proofErr w:type="gramEnd"/>
      <w:r w:rsidRPr="000D27F2">
        <w:rPr>
          <w:rFonts w:ascii="Arial" w:hAnsi="Arial" w:cs="Arial"/>
          <w:b/>
          <w:color w:val="222222"/>
          <w:sz w:val="20"/>
          <w:szCs w:val="20"/>
        </w:rPr>
        <w:t>ин.".</w:t>
      </w:r>
    </w:p>
    <w:p w:rsidR="00831925" w:rsidRDefault="00831925"/>
    <w:sectPr w:rsidR="00831925" w:rsidSect="00F5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31DC"/>
    <w:rsid w:val="000D27F2"/>
    <w:rsid w:val="00831925"/>
    <w:rsid w:val="00A131DC"/>
    <w:rsid w:val="00F5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E3"/>
  </w:style>
  <w:style w:type="paragraph" w:styleId="1">
    <w:name w:val="heading 1"/>
    <w:basedOn w:val="a"/>
    <w:link w:val="10"/>
    <w:uiPriority w:val="9"/>
    <w:qFormat/>
    <w:rsid w:val="00A13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A1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31DC"/>
  </w:style>
  <w:style w:type="character" w:styleId="a3">
    <w:name w:val="Hyperlink"/>
    <w:basedOn w:val="a0"/>
    <w:uiPriority w:val="99"/>
    <w:semiHidden/>
    <w:unhideWhenUsed/>
    <w:rsid w:val="00A131DC"/>
    <w:rPr>
      <w:color w:val="0000FF"/>
      <w:u w:val="single"/>
    </w:rPr>
  </w:style>
  <w:style w:type="paragraph" w:customStyle="1" w:styleId="formattext">
    <w:name w:val="formattext"/>
    <w:basedOn w:val="a"/>
    <w:rsid w:val="00A1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0D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0D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0D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6286" TargetMode="External"/><Relationship Id="rId13" Type="http://schemas.openxmlformats.org/officeDocument/2006/relationships/hyperlink" Target="http://docs.cntd.ru/document/420266305" TargetMode="External"/><Relationship Id="rId18" Type="http://schemas.openxmlformats.org/officeDocument/2006/relationships/hyperlink" Target="http://rulaws.ru/acts/Prikaz-Mintransa-RF-ot-12.08.2011-N-21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laws.ru/acts/Prikaz-Mintransa-Rossii-ot-09.11.2015-N-330/" TargetMode="External"/><Relationship Id="rId7" Type="http://schemas.openxmlformats.org/officeDocument/2006/relationships/hyperlink" Target="http://docs.cntd.ru/document/901904702" TargetMode="External"/><Relationship Id="rId12" Type="http://schemas.openxmlformats.org/officeDocument/2006/relationships/hyperlink" Target="http://docs.cntd.ru/document/902353056" TargetMode="External"/><Relationship Id="rId17" Type="http://schemas.openxmlformats.org/officeDocument/2006/relationships/hyperlink" Target="http://rulaws.ru/acts/Prikaz-Mintransa-Rossii-ot-21.12.2010-N-286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ulaws.ru/goverment/Postanovlenie-Pravitelstva-RF-ot-30.07.2004-N-395/" TargetMode="External"/><Relationship Id="rId20" Type="http://schemas.openxmlformats.org/officeDocument/2006/relationships/hyperlink" Target="http://rulaws.ru/acts/Prikaz-Mintransa-Rossii-ot-30.03.2015-N-57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4702" TargetMode="External"/><Relationship Id="rId11" Type="http://schemas.openxmlformats.org/officeDocument/2006/relationships/hyperlink" Target="http://docs.cntd.ru/document/90235542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2256286" TargetMode="External"/><Relationship Id="rId15" Type="http://schemas.openxmlformats.org/officeDocument/2006/relationships/hyperlink" Target="http://docs.cntd.ru/document/902256286" TargetMode="External"/><Relationship Id="rId23" Type="http://schemas.openxmlformats.org/officeDocument/2006/relationships/hyperlink" Target="http://rulaws.ru/acts/Prikaz-Minyusta-Rossii-ot-23.06.2016-N-145/" TargetMode="External"/><Relationship Id="rId10" Type="http://schemas.openxmlformats.org/officeDocument/2006/relationships/hyperlink" Target="http://docs.cntd.ru/document/902296768" TargetMode="External"/><Relationship Id="rId19" Type="http://schemas.openxmlformats.org/officeDocument/2006/relationships/hyperlink" Target="http://rulaws.ru/acts/Prikaz-Mintransa-Rossii-ot-13.06.2012-N-164/" TargetMode="External"/><Relationship Id="rId4" Type="http://schemas.openxmlformats.org/officeDocument/2006/relationships/hyperlink" Target="http://docs.cntd.ru/document/902256286" TargetMode="External"/><Relationship Id="rId9" Type="http://schemas.openxmlformats.org/officeDocument/2006/relationships/hyperlink" Target="http://docs.cntd.ru/document/902256286" TargetMode="External"/><Relationship Id="rId14" Type="http://schemas.openxmlformats.org/officeDocument/2006/relationships/hyperlink" Target="http://docs.cntd.ru/document/420316579" TargetMode="External"/><Relationship Id="rId22" Type="http://schemas.openxmlformats.org/officeDocument/2006/relationships/hyperlink" Target="http://rulaws.ru/acts/Prikaz-Mintransa-Rossii-ot-25.12.2015-N-3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2222</Words>
  <Characters>12667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3</cp:revision>
  <dcterms:created xsi:type="dcterms:W3CDTF">2017-02-21T12:18:00Z</dcterms:created>
  <dcterms:modified xsi:type="dcterms:W3CDTF">2017-02-21T12:22:00Z</dcterms:modified>
</cp:coreProperties>
</file>